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36" w:rsidRPr="00606E36" w:rsidRDefault="00606E36" w:rsidP="00606E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</w:pPr>
      <w:r w:rsidRPr="00606E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ПРОГНОЗ БЮДЖЕТУ </w:t>
      </w:r>
    </w:p>
    <w:p w:rsidR="00606E36" w:rsidRPr="00606E36" w:rsidRDefault="00606E36" w:rsidP="00606E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СКАЛАТСЬКОЇ </w:t>
      </w:r>
      <w:r w:rsidRPr="00606E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МІСЬКОЇ ТЕРИТОРІАЛЬНОЇ ГРОМАДИ </w:t>
      </w:r>
    </w:p>
    <w:p w:rsidR="00606E36" w:rsidRPr="00606E36" w:rsidRDefault="00606E36" w:rsidP="00606E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НА 2026-2028</w:t>
      </w:r>
      <w:r w:rsidRPr="00606E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РОКИ</w:t>
      </w:r>
    </w:p>
    <w:p w:rsidR="00606E36" w:rsidRPr="00606E36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</w:pPr>
    </w:p>
    <w:p w:rsidR="00606E36" w:rsidRPr="00F754DF" w:rsidRDefault="00E84F67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І. Загальна частина</w:t>
      </w:r>
      <w:r w:rsidR="00606E36" w:rsidRPr="00F75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.</w:t>
      </w:r>
    </w:p>
    <w:p w:rsidR="00606E36" w:rsidRPr="00F754DF" w:rsidRDefault="00606E36" w:rsidP="00606E36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Організаційні засади складання прогнозів місцевих бюджетів визначено статтею 75 та 75ˡ</w:t>
      </w:r>
      <w:r w:rsidR="00E84F67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Бюджетного кодексу України та Законом України від 18.09.2024року №3979-ІХ «Про внесення змін до Бюджетного кодексу України щодо відновлення середньострокового бюджетного планування на місцевому рівні та приведення його положень у відповідності із законами України».</w:t>
      </w:r>
      <w:bookmarkStart w:id="0" w:name="_GoBack"/>
      <w:bookmarkEnd w:id="0"/>
    </w:p>
    <w:p w:rsidR="00606E36" w:rsidRPr="00F754DF" w:rsidRDefault="00606E36" w:rsidP="00606E36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бюджету складається з урахуванням положень та показників, визначених на відповідні бюджетні періоди Бюджетною декларацією та прогнозом місцевого бюджету, схваленим у попередньому бюджетному періоді, а також відповідно до особливостей складання розрахунків до прогнозів місцевих бюджетів, доведених Мінфіном.</w:t>
      </w:r>
    </w:p>
    <w:p w:rsidR="00606E36" w:rsidRPr="00F754DF" w:rsidRDefault="00606E36" w:rsidP="00606E36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місцевого бюджету складається щороку. Показники за видами доходів та розподіл орієнтовних граничних показників видатків і кредитування бюджету на плановий бюджетний період є основою для складання проекту рішення про місцевий бюджет, та наступні за плановим два бюджетні періоди. </w:t>
      </w:r>
    </w:p>
    <w:p w:rsidR="0003478F" w:rsidRPr="00F754DF" w:rsidRDefault="0003478F" w:rsidP="0003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Метою Прогнозу є створення дієвого механізму управління бюджетним процесом, встановлення зв’язку між стратегічними цілями та можливостями місцевого бюджету у середньостроковій перспективі, забезпечення принципів прозорості, передбачуваності та послідовності при управлінні фінансовими ресурсами об’єднаної територіальної громади.</w:t>
      </w:r>
    </w:p>
    <w:p w:rsidR="0003478F" w:rsidRPr="00F754DF" w:rsidRDefault="0003478F" w:rsidP="0003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Основними завданнями прогнозу місцевого бюджету на </w:t>
      </w:r>
      <w:r w:rsidRPr="00F7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2026-2028 роки є:</w:t>
      </w:r>
    </w:p>
    <w:p w:rsidR="0003478F" w:rsidRPr="00F754DF" w:rsidRDefault="0003478F" w:rsidP="0003478F">
      <w:pPr>
        <w:numPr>
          <w:ilvl w:val="0"/>
          <w:numId w:val="1"/>
        </w:numPr>
        <w:tabs>
          <w:tab w:val="num" w:pos="851"/>
          <w:tab w:val="left" w:pos="1276"/>
        </w:tabs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стратегічне збалансування бюджетних показників;</w:t>
      </w:r>
    </w:p>
    <w:p w:rsidR="0003478F" w:rsidRPr="00F754DF" w:rsidRDefault="0003478F" w:rsidP="0003478F">
      <w:pPr>
        <w:numPr>
          <w:ilvl w:val="0"/>
          <w:numId w:val="1"/>
        </w:numPr>
        <w:tabs>
          <w:tab w:val="num" w:pos="851"/>
          <w:tab w:val="left" w:pos="1276"/>
        </w:tabs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оптимізація фінансової достатності місцевого бюджету в контексті розширення видаткових повноважень;</w:t>
      </w:r>
    </w:p>
    <w:p w:rsidR="0003478F" w:rsidRPr="00F754DF" w:rsidRDefault="0003478F" w:rsidP="0003478F">
      <w:pPr>
        <w:numPr>
          <w:ilvl w:val="0"/>
          <w:numId w:val="1"/>
        </w:numPr>
        <w:tabs>
          <w:tab w:val="num" w:pos="851"/>
          <w:tab w:val="left" w:pos="1276"/>
        </w:tabs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посилення бюджетної дисципліни та контролю за раціональністю розподілу бюджетних коштів та ефективністю їхнього використання;</w:t>
      </w:r>
    </w:p>
    <w:p w:rsidR="0003478F" w:rsidRPr="00F754DF" w:rsidRDefault="0003478F" w:rsidP="0003478F">
      <w:pPr>
        <w:numPr>
          <w:ilvl w:val="0"/>
          <w:numId w:val="1"/>
        </w:numPr>
        <w:tabs>
          <w:tab w:val="num" w:pos="851"/>
          <w:tab w:val="left" w:pos="1276"/>
        </w:tabs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реалізація системних напрямів удосконалення</w:t>
      </w:r>
      <w:r w:rsidRPr="00F754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мережі бюджетних установ з метою надання якісних послуг</w:t>
      </w:r>
      <w:r w:rsidRPr="00F7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478F" w:rsidRPr="00F754DF" w:rsidRDefault="0003478F" w:rsidP="0003478F">
      <w:pPr>
        <w:numPr>
          <w:ilvl w:val="0"/>
          <w:numId w:val="1"/>
        </w:numPr>
        <w:tabs>
          <w:tab w:val="num" w:pos="851"/>
          <w:tab w:val="left" w:pos="1276"/>
        </w:tabs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покращення матеріально-технічного забезпечення бюджетних установ на основі оптимізації витрат та залучення додаткового ресурсу;</w:t>
      </w:r>
    </w:p>
    <w:p w:rsidR="0003478F" w:rsidRPr="00F754DF" w:rsidRDefault="0003478F" w:rsidP="0003478F">
      <w:pPr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забезпечення стабільного фінансування середньострокових інвестиційних </w:t>
      </w:r>
      <w:proofErr w:type="spellStart"/>
      <w:r w:rsidRPr="00F75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проєктів</w:t>
      </w:r>
      <w:proofErr w:type="spellEnd"/>
      <w:r w:rsidRPr="00F75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3478F" w:rsidRPr="00F754DF" w:rsidRDefault="0003478F" w:rsidP="00034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 прогнозу місцевого бюджету здійснено на основі принципів збалансованості, обґрунтованості, ефективності та результативності, які визначені статтею 7 Бюджетного кодексу України.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ІІ. Основні прогнозні показники економічного та соціального розвитку.</w:t>
      </w:r>
    </w:p>
    <w:p w:rsidR="00D433FB" w:rsidRPr="00F754DF" w:rsidRDefault="00D433FB" w:rsidP="00AF0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Основні макроекономічні показники соціально-економічного розвитку об’єднаної територіальної громади розроблені із врахуванням основних макроекономічних показників економічного і соціального розвитку України, затверджених постановою Кабінету Міністрів України від 06 серпня 2025 року № 946 ,,Про схвалення Прогнозу економічного і соціального розвитку України на 2026-2028 роки”, аналізу базових соціально-економічних показників 2025 року.</w:t>
      </w:r>
    </w:p>
    <w:p w:rsidR="00D433FB" w:rsidRPr="00F754DF" w:rsidRDefault="00D433FB" w:rsidP="00D433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 макроекономічні показники соціально-економічного розвитку об’єднаної територіальної громади зорієнтовані на досягнення завдань, передбачених Стратегією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 </w:t>
      </w:r>
      <w:proofErr w:type="spellStart"/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Скалатської</w:t>
      </w:r>
      <w:proofErr w:type="spellEnd"/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 на 2023-2027 роки. </w:t>
      </w:r>
    </w:p>
    <w:tbl>
      <w:tblPr>
        <w:tblpPr w:leftFromText="180" w:rightFromText="180" w:vertAnchor="text" w:horzAnchor="margin" w:tblpXSpec="center" w:tblpY="438"/>
        <w:tblOverlap w:val="never"/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862"/>
        <w:gridCol w:w="1133"/>
        <w:gridCol w:w="1537"/>
        <w:gridCol w:w="1359"/>
        <w:gridCol w:w="1618"/>
        <w:gridCol w:w="1555"/>
      </w:tblGrid>
      <w:tr w:rsidR="00217013" w:rsidRPr="00F754DF" w:rsidTr="00217013">
        <w:trPr>
          <w:trHeight w:hRule="exact" w:val="577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Прогноз</w:t>
            </w:r>
          </w:p>
        </w:tc>
      </w:tr>
      <w:tr w:rsidR="00217013" w:rsidRPr="00F754DF" w:rsidTr="00217013">
        <w:trPr>
          <w:trHeight w:hRule="exact" w:val="11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Найменування показника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6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Одиниця</w:t>
            </w:r>
          </w:p>
          <w:p w:rsidR="00217013" w:rsidRPr="00F754DF" w:rsidRDefault="00217013" w:rsidP="00217013">
            <w:pPr>
              <w:widowControl w:val="0"/>
              <w:spacing w:before="60"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виміру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Виконання                ( І півріччя)</w:t>
            </w:r>
          </w:p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2025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2027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  <w:t>2028</w:t>
            </w:r>
          </w:p>
        </w:tc>
      </w:tr>
      <w:tr w:rsidR="00217013" w:rsidRPr="00F754DF" w:rsidTr="0073104C">
        <w:trPr>
          <w:trHeight w:hRule="exact" w:val="7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Чисельність постійного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осіб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13 142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12 954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12 876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12 836</w:t>
            </w:r>
          </w:p>
        </w:tc>
      </w:tr>
      <w:tr w:rsidR="00217013" w:rsidRPr="00F754DF" w:rsidTr="00217013">
        <w:trPr>
          <w:trHeight w:hRule="exact" w:val="8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Демографічне навантаження на 1000 осіб працездатного віку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217013" w:rsidRPr="00F754DF" w:rsidTr="00217013">
        <w:trPr>
          <w:trHeight w:hRule="exact" w:val="11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Кількість підприємств малого та середнього бізнесу на 1000 осіб наявного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одиниць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21,68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21,84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22,02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22,02</w:t>
            </w:r>
          </w:p>
        </w:tc>
      </w:tr>
      <w:tr w:rsidR="00217013" w:rsidRPr="00F754DF" w:rsidTr="00217013">
        <w:trPr>
          <w:trHeight w:hRule="exact" w:val="8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Кількість кооперативів на 1000 осіб наявного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одиниць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217013" w:rsidRPr="00F754DF" w:rsidTr="0073104C">
        <w:trPr>
          <w:trHeight w:hRule="exact" w:val="15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Протяжність побудованих у звітному році доріг з твердим покриттям місцевого значення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0,353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217013" w:rsidRPr="00F754DF" w:rsidTr="0073104C">
        <w:trPr>
          <w:trHeight w:hRule="exact" w:val="1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Доходи загального фонду бюджету ОТГ(без трансфертів) на 1 особу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3098,9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6679,7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6720,15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     6741,08</w:t>
            </w:r>
          </w:p>
          <w:p w:rsidR="00217013" w:rsidRPr="00F754DF" w:rsidRDefault="00217013" w:rsidP="002170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</w:tr>
      <w:tr w:rsidR="00217013" w:rsidRPr="00F754DF" w:rsidTr="0073104C">
        <w:trPr>
          <w:trHeight w:hRule="exact" w:val="12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Капітальні видатки бюджету ОТГ(без трансфертів) на 1 особу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185,18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217013" w:rsidRPr="00F754DF" w:rsidTr="0073104C">
        <w:trPr>
          <w:trHeight w:hRule="exact" w:val="15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lastRenderedPageBreak/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Обсяг надходжень до бюджету ОТГ від сплати податку на доходи фізичних осіб на 1 особу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1726,1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3827,6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3850,8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3862,8</w:t>
            </w:r>
          </w:p>
        </w:tc>
      </w:tr>
      <w:tr w:rsidR="00217013" w:rsidRPr="00F754DF" w:rsidTr="00217013">
        <w:trPr>
          <w:trHeight w:hRule="exact" w:val="11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Обсяг надходжень до бюджету ОТГ від плати за землю на 1 особу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461,02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972,67</w:t>
            </w:r>
          </w:p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978,56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981,61</w:t>
            </w:r>
          </w:p>
          <w:p w:rsidR="00217013" w:rsidRPr="00F754DF" w:rsidRDefault="00217013" w:rsidP="00217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</w:tr>
      <w:tr w:rsidR="00217013" w:rsidRPr="00F754DF" w:rsidTr="0073104C">
        <w:trPr>
          <w:trHeight w:hRule="exact" w:val="14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Обсяг надходжень до бюджету ОТГ від сплати єдиного податку на 1 особу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531,74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1250,57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1258,15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1262,07</w:t>
            </w:r>
          </w:p>
          <w:p w:rsidR="00217013" w:rsidRPr="00F754DF" w:rsidRDefault="00217013" w:rsidP="00217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</w:tr>
      <w:tr w:rsidR="00217013" w:rsidRPr="00F754DF" w:rsidTr="0073104C">
        <w:trPr>
          <w:trHeight w:hRule="exact" w:val="13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Обсяг надходжень до бюджету ОТГ від сплати акцизного податку на 1 особу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142,47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235,45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236,87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237,61</w:t>
            </w:r>
          </w:p>
          <w:p w:rsidR="00217013" w:rsidRPr="00F754DF" w:rsidRDefault="00217013" w:rsidP="00217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</w:tr>
      <w:tr w:rsidR="00217013" w:rsidRPr="00F754DF" w:rsidTr="0073104C">
        <w:trPr>
          <w:trHeight w:hRule="exact" w:val="15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Обсяг надходжень до бюджету ОТГ від сплати податку на нерухоме майно на 1 особу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149,32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331,94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333,95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335</w:t>
            </w:r>
          </w:p>
        </w:tc>
      </w:tr>
      <w:tr w:rsidR="00217013" w:rsidRPr="00F754DF" w:rsidTr="0073104C">
        <w:trPr>
          <w:trHeight w:hRule="exact" w:val="25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Частка домогосподарств, що мають доступ до фіксованої широкосмугової мережі Інтернет, у загальній кількості домогосподарств ОТГ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92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100</w:t>
            </w:r>
          </w:p>
        </w:tc>
      </w:tr>
      <w:tr w:rsidR="00217013" w:rsidRPr="00F754DF" w:rsidTr="0073104C">
        <w:trPr>
          <w:trHeight w:hRule="exact" w:val="23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Частка дітей дошкільного віку охоплена дошкільними навчальними закладами, у загальній кількості дітей дошкільного віку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94,9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91,0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87,1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87,1</w:t>
            </w:r>
          </w:p>
        </w:tc>
      </w:tr>
      <w:tr w:rsidR="00217013" w:rsidRPr="00F754DF" w:rsidTr="0073104C">
        <w:trPr>
          <w:trHeight w:hRule="exact" w:val="37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Частка випускників загальноосвітніх навчальних закладів, які отримали за результатами зовнішнього незалежного оцінювання з іноземної мови 160 балів і вище, у загальній кількості учнів, що проходили тестування з іноземної мови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217013" w:rsidRPr="00F754DF" w:rsidTr="0073104C">
        <w:trPr>
          <w:trHeight w:hRule="exact" w:val="40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Частка випускників загальноосвітніх навчальних закладів, які отримали за результатами зовнішнього незалежного оцінювання з української мови 160 балів і вище, у загальній кількості учнів, що проходили тестування з української мови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217013" w:rsidRPr="00F754DF" w:rsidTr="0073104C">
        <w:trPr>
          <w:trHeight w:hRule="exact" w:val="38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Частка випускників загальноосвітніх навчальних закладів, які отримали за результатами зовнішнього незалежного оцінювання з математики 160 балів і вище, у загальній кількості учнів, що проходили тестування з математики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217013" w:rsidRPr="00F754DF" w:rsidTr="00217013">
        <w:trPr>
          <w:trHeight w:hRule="exact" w:val="19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Частка домогосподарств, забезпечених централізованим водопостачанням, у загальній кількості домогосподарств ОТГ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12,6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12,77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13,4</w:t>
            </w:r>
          </w:p>
        </w:tc>
      </w:tr>
      <w:tr w:rsidR="00217013" w:rsidRPr="00F754DF" w:rsidTr="00217013">
        <w:trPr>
          <w:trHeight w:hRule="exact" w:val="19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Частка домогосподарств, забезпечених централізованим водовідведенням, у загальній кількості домогосподарств ОТГ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217013" w:rsidRPr="00F754DF" w:rsidTr="0073104C">
        <w:trPr>
          <w:trHeight w:hRule="exact" w:val="21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Частка населених пунктів, у яких впроваджено роздільне збирання твердих побутових відходів, у загальній кількості населених пунктів ОТГ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___    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     0,5</w:t>
            </w:r>
          </w:p>
          <w:p w:rsidR="00217013" w:rsidRPr="00F754DF" w:rsidRDefault="00217013" w:rsidP="002170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</w:tr>
      <w:tr w:rsidR="00217013" w:rsidRPr="00F754DF" w:rsidTr="0073104C">
        <w:trPr>
          <w:trHeight w:hRule="exact" w:val="28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Частка населених пунктів, які уклали договори з обслуговуючими організаціями на вивезення твердих побутових відходів, у загальній кількості населених пунктів ОТГ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0,96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13" w:rsidRPr="00F754DF" w:rsidRDefault="00217013" w:rsidP="002170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217013" w:rsidRPr="00F754DF" w:rsidRDefault="00217013" w:rsidP="00217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100</w:t>
            </w:r>
          </w:p>
        </w:tc>
      </w:tr>
    </w:tbl>
    <w:p w:rsidR="00AF0EF6" w:rsidRPr="00F754DF" w:rsidRDefault="00AF0EF6" w:rsidP="00D433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3FB" w:rsidRPr="00F754DF" w:rsidRDefault="00D433FB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8508E5" w:rsidRPr="00F754DF" w:rsidRDefault="00606E36" w:rsidP="00F754DF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Внаслідок </w:t>
      </w:r>
      <w:r w:rsidR="008508E5" w:rsidRPr="00F754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повномасштабного вторгнення </w:t>
      </w:r>
      <w:proofErr w:type="spellStart"/>
      <w:r w:rsidR="008508E5" w:rsidRPr="00F754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рф</w:t>
      </w:r>
      <w:proofErr w:type="spellEnd"/>
      <w:r w:rsidR="008508E5" w:rsidRPr="00F754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територію України з</w:t>
      </w:r>
      <w:r w:rsidRPr="00F754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меншилися обсяги надходжень до бюдже</w:t>
      </w:r>
      <w:r w:rsidR="008508E5" w:rsidRPr="00F754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ту. Введення воєнного стану в країні та повномасштабне вторгнення </w:t>
      </w:r>
      <w:proofErr w:type="spellStart"/>
      <w:r w:rsidR="008508E5" w:rsidRPr="00F754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рф</w:t>
      </w:r>
      <w:proofErr w:type="spellEnd"/>
      <w:r w:rsidR="008508E5" w:rsidRPr="00F754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впливає на розвиток громади </w:t>
      </w:r>
      <w:r w:rsidRPr="00F754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508E5" w:rsidRPr="00F754DF">
        <w:rPr>
          <w:rFonts w:ascii="Times New Roman" w:hAnsi="Times New Roman" w:cs="Times New Roman"/>
          <w:color w:val="auto"/>
          <w:sz w:val="28"/>
          <w:szCs w:val="28"/>
        </w:rPr>
        <w:t>комплексно — і економічно, і соціально, і демографічно.</w:t>
      </w:r>
      <w:r w:rsidR="008508E5" w:rsidRPr="00F754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8508E5" w:rsidRPr="00F754DF" w:rsidRDefault="008508E5" w:rsidP="00F754DF">
      <w:pPr>
        <w:pStyle w:val="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  <w:t>Економічні наслідки</w:t>
      </w:r>
    </w:p>
    <w:p w:rsidR="008508E5" w:rsidRPr="008508E5" w:rsidRDefault="008508E5" w:rsidP="00F754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Зниження ділової активності</w:t>
      </w:r>
      <w:r w:rsidRPr="00850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частина місцевих підприємств призупинила або скоротила виробництво через мобілізацію працівників, проблеми з логістикою та зниження попиту.</w:t>
      </w:r>
    </w:p>
    <w:p w:rsidR="008508E5" w:rsidRPr="008508E5" w:rsidRDefault="008508E5" w:rsidP="00F754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Скорочення податкових надходжень</w:t>
      </w:r>
      <w:r w:rsidRPr="00850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менші о</w:t>
      </w:r>
      <w:r w:rsidR="00BE34BA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бсяги ПДФО, єдиного податку тощо</w:t>
      </w:r>
      <w:r w:rsidRPr="00850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напряму б’ють по дохідній частині бюджету.</w:t>
      </w:r>
    </w:p>
    <w:p w:rsidR="008508E5" w:rsidRPr="008508E5" w:rsidRDefault="008508E5" w:rsidP="00F754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Зростання витрат бюджету</w:t>
      </w:r>
      <w:r w:rsidRPr="00850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додаткове фінансування заходів з підтримки ЗСУ, допомоги ВПО, ремонту пошкодженої інфраструктури.</w:t>
      </w:r>
    </w:p>
    <w:p w:rsidR="00606E36" w:rsidRPr="0073104C" w:rsidRDefault="008508E5" w:rsidP="007310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Проблеми з інвестиціями</w:t>
      </w:r>
      <w:r w:rsidRPr="00850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інвестори та донори часто відкладають довгострокові </w:t>
      </w:r>
      <w:proofErr w:type="spellStart"/>
      <w:r w:rsidRPr="008508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850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стабілізації ситуації.</w:t>
      </w:r>
      <w:r w:rsidRPr="007310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06E36" w:rsidRPr="00F754DF" w:rsidRDefault="00606E36" w:rsidP="00606E3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Головною метою для територіальної громади на середньостроковий період є забезпечення сталого розвитку економіки міської територіальної громади, забезпечення якості та загальної доступності публічних послуг, підвищення добробуту та стимулювання гармонійного розвитку населення.</w:t>
      </w:r>
    </w:p>
    <w:p w:rsidR="00606E36" w:rsidRPr="00F754DF" w:rsidRDefault="00606E36" w:rsidP="007310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Прогноз розроблений на основі а</w:t>
      </w:r>
      <w:r w:rsidR="00BE34BA" w:rsidRPr="00F75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налізу розвитку економіки у 2024</w:t>
      </w:r>
      <w:r w:rsidRPr="00F75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році, поточної економічної ситуації,</w:t>
      </w:r>
      <w:r w:rsidR="00BE34BA" w:rsidRPr="00F75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що склалася в першому півріччі 2025року</w:t>
      </w:r>
      <w:r w:rsidRPr="00F75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припущеннях, які враховують вплив зовнішніх та внутрішніх чинників у перспективі.</w:t>
      </w:r>
    </w:p>
    <w:p w:rsidR="00606E36" w:rsidRPr="00F754DF" w:rsidRDefault="00BE34BA" w:rsidP="00606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2026–2028 рр. на території </w:t>
      </w:r>
      <w:proofErr w:type="spellStart"/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Скалат</w:t>
      </w:r>
      <w:r w:rsidR="00606E36"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="00606E36"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очікується збереження тенденції щодо скорочення чисельності постійного населення. Зменшення чисельності н</w:t>
      </w:r>
      <w:r w:rsidR="002A45D4"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аселення відбувається</w:t>
      </w:r>
      <w:r w:rsidR="002A45D4" w:rsidRPr="00F75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поєднання двох факторів: демографічної кризи та війни. Демографічна криза, що тривала і до повномасштабного вторгнення, значно загострилась через військові дії, призводячи до значних людських втрат та вимушеної міграції.</w:t>
      </w:r>
      <w:r w:rsidR="002A45D4" w:rsidRPr="00F754DF">
        <w:rPr>
          <w:rStyle w:val="uv3um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06E36" w:rsidRPr="00F754DF" w:rsidRDefault="00606E36" w:rsidP="00606E3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Фонд оплати праці штатних працівників має тенденцію до зростання за рахунок підвищення середньо</w:t>
      </w:r>
      <w:r w:rsidR="002A45D4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місячної заробітної плати у 2026-2028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роках.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Середньомісячна</w:t>
      </w:r>
      <w:r w:rsidR="002A45D4" w:rsidRPr="00F75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заробітна плата на протязі 2026-2028</w:t>
      </w:r>
      <w:r w:rsidRPr="00F75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років поетапно збільшується.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ІІІ. Загальні показники бюджету.</w:t>
      </w:r>
    </w:p>
    <w:p w:rsidR="00606E36" w:rsidRPr="00F754DF" w:rsidRDefault="00606E36" w:rsidP="00606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E73453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рогноз місцевого бюджету на 2026-2028роки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включає показники доходів, видатків, кредитування та фінансування бюджету </w:t>
      </w:r>
      <w:proofErr w:type="spellStart"/>
      <w:r w:rsidR="00E73453"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Скалатської</w:t>
      </w:r>
      <w:proofErr w:type="spellEnd"/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громади.</w:t>
      </w:r>
    </w:p>
    <w:p w:rsidR="00606E36" w:rsidRPr="00F754DF" w:rsidRDefault="00606E36" w:rsidP="00606E36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бюджету складений з урахуванням положень та показників, визначених на відповідні бюджетні періоди </w:t>
      </w:r>
      <w:r w:rsidR="00454618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Бюджетною декларацією на 2026-2028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роки, затвердженою постановою КМУ від </w:t>
      </w:r>
      <w:r w:rsidR="00000286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27.06.2025року № 774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Основних прогнозних </w:t>
      </w:r>
      <w:proofErr w:type="spellStart"/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макропоказників</w:t>
      </w:r>
      <w:proofErr w:type="spellEnd"/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економічного і соці</w:t>
      </w:r>
      <w:r w:rsidR="00710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розвитку України на 2026-2028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роки, 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затверджених постановою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КМУ від </w:t>
      </w:r>
      <w:r w:rsidR="00710902" w:rsidRPr="00710902">
        <w:rPr>
          <w:rFonts w:ascii="Times New Roman" w:eastAsia="Times New Roman" w:hAnsi="Times New Roman" w:cs="Times New Roman"/>
          <w:sz w:val="28"/>
          <w:szCs w:val="28"/>
          <w:lang w:eastAsia="ru-RU"/>
        </w:rPr>
        <w:t>06.08.2025 № 946</w:t>
      </w:r>
      <w:r w:rsidRPr="00710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також відповідно до особливостей складання розрахунків д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прогнозів місцевих бюджетів та розподіл міжбюджетних трансфертів з державного бюджету, доведених Мінфі</w:t>
      </w:r>
      <w:r w:rsidR="006D6E19"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доведених </w:t>
      </w:r>
      <w:r w:rsidR="00724567"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фінансів Тернопільської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 показників міжбюджетних трансфертів, що передбачені у </w:t>
      </w:r>
      <w:r w:rsidR="00724567"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прогнозі обласного бюджету </w:t>
      </w:r>
      <w:proofErr w:type="spellStart"/>
      <w:r w:rsidR="00724567"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Тернопіл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24567"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кої</w:t>
      </w:r>
      <w:proofErr w:type="spellEnd"/>
      <w:r w:rsidR="00724567"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області, для бюджету </w:t>
      </w:r>
      <w:proofErr w:type="spellStart"/>
      <w:r w:rsidR="00724567"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Скалат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громади.</w:t>
      </w:r>
    </w:p>
    <w:p w:rsidR="00606E36" w:rsidRPr="00F754DF" w:rsidRDefault="00606E36" w:rsidP="00606E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прогнозі бюджету зазначаються дані:</w:t>
      </w:r>
    </w:p>
    <w:p w:rsidR="00606E36" w:rsidRPr="00F754DF" w:rsidRDefault="00606E36" w:rsidP="00606E36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попередній бюджетний період (зв</w:t>
      </w:r>
      <w:r w:rsidR="00724567"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іт) – дані річного звіту за 2024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рік, наданого органами Казначейс</w:t>
      </w:r>
      <w:r w:rsidR="00724567"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тва, по міському бюджету </w:t>
      </w:r>
      <w:proofErr w:type="spellStart"/>
      <w:r w:rsidR="00724567"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Скалатської</w:t>
      </w:r>
      <w:proofErr w:type="spellEnd"/>
      <w:r w:rsidR="00724567"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E36" w:rsidRPr="00F754DF" w:rsidRDefault="00606E36" w:rsidP="00606E36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поточний бюджетний період (затверджено) – показники </w:t>
      </w:r>
      <w:r w:rsidR="00724567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 на 2025 рік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Загальний обсяг бюджету  </w:t>
      </w:r>
      <w:r w:rsidR="00724567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прогнозом складає</w:t>
      </w:r>
      <w:r w:rsidR="00D672C0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(додаток 1)</w:t>
      </w:r>
      <w:r w:rsidR="00724567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06E36" w:rsidRPr="00F754DF" w:rsidRDefault="00724567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в 2026 році – 143 283,1</w:t>
      </w:r>
      <w:r w:rsidR="00606E36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тис. грн.</w:t>
      </w:r>
    </w:p>
    <w:p w:rsidR="00606E36" w:rsidRPr="00F754DF" w:rsidRDefault="006D6E19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в 2027 році – 146 938,3</w:t>
      </w:r>
      <w:r w:rsidR="00606E36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тис. грн.</w:t>
      </w:r>
    </w:p>
    <w:p w:rsidR="00606E36" w:rsidRPr="00F754DF" w:rsidRDefault="006D6E19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в 2028 році – 164 660,5</w:t>
      </w:r>
      <w:r w:rsidR="00606E36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тис. грн.</w:t>
      </w:r>
    </w:p>
    <w:p w:rsidR="00606E36" w:rsidRPr="00F754DF" w:rsidRDefault="00606E36" w:rsidP="00606E36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IV. Показники доходів бюджету.</w:t>
      </w:r>
    </w:p>
    <w:p w:rsidR="00606E36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Прогнозні </w:t>
      </w:r>
      <w:r w:rsidR="006D6E19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бюджету на 2026-2028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</w:t>
      </w:r>
      <w:r w:rsidR="006D6E19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="00D672C0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(додаток 2 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обраховані на підставі діючих положень бюджетно-податкового законодавства, на основі 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Основних прогнозних </w:t>
      </w:r>
      <w:proofErr w:type="spellStart"/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макропоказників</w:t>
      </w:r>
      <w:proofErr w:type="spellEnd"/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економічного і соці</w:t>
      </w:r>
      <w:r w:rsidR="006D6E19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ального розвитку </w:t>
      </w:r>
      <w:r w:rsidR="006D6E19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України на 2026-2028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роки, прогнозних </w:t>
      </w:r>
      <w:proofErr w:type="spellStart"/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макропоказників</w:t>
      </w:r>
      <w:proofErr w:type="spellEnd"/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економічного і соціального розвитку міста, даних статистичної і фінансової звітності, </w:t>
      </w:r>
      <w:r w:rsidR="006D6E19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оцінки виконання бюджету за 2024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та рівня виконання у поточному році, розрахунків галузевих управлінь та відділів міськвиконкому. </w:t>
      </w:r>
    </w:p>
    <w:p w:rsidR="00F754DF" w:rsidRPr="00F754DF" w:rsidRDefault="00F754DF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6E36" w:rsidRPr="00F754DF" w:rsidRDefault="00606E36" w:rsidP="00606E36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6D6E19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гнозні показники доходів на 2026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розраховані з урахуванням:</w:t>
      </w:r>
    </w:p>
    <w:p w:rsidR="00606E36" w:rsidRPr="00F754DF" w:rsidRDefault="00606E36" w:rsidP="00606E36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1665"/>
        <w:gridCol w:w="1665"/>
        <w:gridCol w:w="1665"/>
      </w:tblGrid>
      <w:tr w:rsidR="00606E36" w:rsidRPr="00F754DF" w:rsidTr="00DE399B">
        <w:trPr>
          <w:trHeight w:val="607"/>
        </w:trPr>
        <w:tc>
          <w:tcPr>
            <w:tcW w:w="4957" w:type="dxa"/>
            <w:shd w:val="clear" w:color="auto" w:fill="auto"/>
            <w:vAlign w:val="center"/>
          </w:tcPr>
          <w:p w:rsidR="00606E36" w:rsidRPr="00F754DF" w:rsidRDefault="00606E36" w:rsidP="00606E36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показник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06E36" w:rsidRPr="00F754DF" w:rsidRDefault="00DE399B" w:rsidP="00606E36">
            <w:pPr>
              <w:suppressAutoHyphens/>
              <w:autoSpaceDE w:val="0"/>
              <w:autoSpaceDN w:val="0"/>
              <w:spacing w:after="0" w:line="240" w:lineRule="auto"/>
              <w:ind w:right="-11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2026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06E36" w:rsidRPr="00F754DF" w:rsidRDefault="00DE399B" w:rsidP="00606E36">
            <w:pPr>
              <w:suppressAutoHyphens/>
              <w:autoSpaceDE w:val="0"/>
              <w:autoSpaceDN w:val="0"/>
              <w:spacing w:after="0" w:line="240" w:lineRule="auto"/>
              <w:ind w:right="-11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2027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606E36" w:rsidRPr="00F754DF" w:rsidRDefault="00DE399B" w:rsidP="00DE399B">
            <w:pPr>
              <w:suppressAutoHyphens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2028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606E36" w:rsidRPr="00F754DF" w:rsidTr="00DE399B">
        <w:tc>
          <w:tcPr>
            <w:tcW w:w="4957" w:type="dxa"/>
            <w:shd w:val="clear" w:color="auto" w:fill="auto"/>
          </w:tcPr>
          <w:p w:rsidR="00606E36" w:rsidRPr="00F754DF" w:rsidRDefault="00606E36" w:rsidP="00606E36">
            <w:pPr>
              <w:suppressAutoHyphens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ріст </w:t>
            </w: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розміру мінімальної заробітної плати, встановленої законом на 1 січня звітного (податкового) року</w:t>
            </w:r>
          </w:p>
        </w:tc>
        <w:tc>
          <w:tcPr>
            <w:tcW w:w="1539" w:type="dxa"/>
            <w:shd w:val="clear" w:color="auto" w:fill="auto"/>
          </w:tcPr>
          <w:p w:rsidR="00606E36" w:rsidRPr="00F754DF" w:rsidRDefault="00DE399B" w:rsidP="00606E36">
            <w:pPr>
              <w:suppressAutoHyphens/>
              <w:autoSpaceDE w:val="0"/>
              <w:autoSpaceDN w:val="0"/>
              <w:spacing w:after="0" w:line="240" w:lineRule="auto"/>
              <w:ind w:right="-11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+8,4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%</w:t>
            </w:r>
          </w:p>
          <w:p w:rsidR="00606E36" w:rsidRPr="00F754DF" w:rsidRDefault="00DE399B" w:rsidP="00606E36">
            <w:pPr>
              <w:suppressAutoHyphens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(8 000/8 688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539" w:type="dxa"/>
            <w:shd w:val="clear" w:color="auto" w:fill="auto"/>
          </w:tcPr>
          <w:p w:rsidR="00606E36" w:rsidRPr="00F754DF" w:rsidRDefault="00DE399B" w:rsidP="00606E36">
            <w:pPr>
              <w:suppressAutoHyphens/>
              <w:autoSpaceDE w:val="0"/>
              <w:autoSpaceDN w:val="0"/>
              <w:spacing w:after="0" w:line="240" w:lineRule="auto"/>
              <w:ind w:right="-11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+10,8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%</w:t>
            </w:r>
          </w:p>
          <w:p w:rsidR="00606E36" w:rsidRPr="00F754DF" w:rsidRDefault="00DE399B" w:rsidP="00606E36">
            <w:pPr>
              <w:suppressAutoHyphens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(8 688/9 374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439" w:type="dxa"/>
            <w:shd w:val="clear" w:color="auto" w:fill="auto"/>
          </w:tcPr>
          <w:p w:rsidR="00606E36" w:rsidRPr="00F754DF" w:rsidRDefault="00DE399B" w:rsidP="00606E36">
            <w:pPr>
              <w:suppressAutoHyphens/>
              <w:autoSpaceDE w:val="0"/>
              <w:autoSpaceDN w:val="0"/>
              <w:spacing w:after="0" w:line="240" w:lineRule="auto"/>
              <w:ind w:right="-11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+10,7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%</w:t>
            </w:r>
          </w:p>
          <w:p w:rsidR="00606E36" w:rsidRPr="00F754DF" w:rsidRDefault="00DE399B" w:rsidP="00606E36">
            <w:pPr>
              <w:suppressAutoHyphens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(9 374/10 059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  <w:tr w:rsidR="00606E36" w:rsidRPr="00F754DF" w:rsidTr="0073104C">
        <w:trPr>
          <w:trHeight w:val="771"/>
        </w:trPr>
        <w:tc>
          <w:tcPr>
            <w:tcW w:w="4957" w:type="dxa"/>
            <w:shd w:val="clear" w:color="auto" w:fill="auto"/>
          </w:tcPr>
          <w:p w:rsidR="00606E36" w:rsidRPr="00F754DF" w:rsidRDefault="00606E36" w:rsidP="00606E36">
            <w:pPr>
              <w:suppressAutoHyphens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ріст розміру прожиткового мінімуму для працездатних осіб</w:t>
            </w:r>
          </w:p>
        </w:tc>
        <w:tc>
          <w:tcPr>
            <w:tcW w:w="1539" w:type="dxa"/>
            <w:shd w:val="clear" w:color="auto" w:fill="auto"/>
          </w:tcPr>
          <w:p w:rsidR="00606E36" w:rsidRPr="00F754DF" w:rsidRDefault="00DE399B" w:rsidP="00606E36">
            <w:pPr>
              <w:suppressAutoHyphens/>
              <w:autoSpaceDE w:val="0"/>
              <w:autoSpaceDN w:val="0"/>
              <w:spacing w:after="0" w:line="240" w:lineRule="auto"/>
              <w:ind w:right="-11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+10,5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%</w:t>
            </w:r>
          </w:p>
          <w:p w:rsidR="00606E36" w:rsidRPr="00F754DF" w:rsidRDefault="00DE399B" w:rsidP="00606E36">
            <w:pPr>
              <w:suppressAutoHyphens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(3 028/3 171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539" w:type="dxa"/>
            <w:shd w:val="clear" w:color="auto" w:fill="auto"/>
          </w:tcPr>
          <w:p w:rsidR="00606E36" w:rsidRPr="00F754DF" w:rsidRDefault="00DE399B" w:rsidP="00606E36">
            <w:pPr>
              <w:suppressAutoHyphens/>
              <w:autoSpaceDE w:val="0"/>
              <w:autoSpaceDN w:val="0"/>
              <w:spacing w:after="0" w:line="240" w:lineRule="auto"/>
              <w:ind w:right="-11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+10,6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%</w:t>
            </w:r>
          </w:p>
          <w:p w:rsidR="00606E36" w:rsidRPr="00F754DF" w:rsidRDefault="00DE399B" w:rsidP="00606E36">
            <w:pPr>
              <w:suppressAutoHyphens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(3 171/3 358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439" w:type="dxa"/>
            <w:shd w:val="clear" w:color="auto" w:fill="auto"/>
          </w:tcPr>
          <w:p w:rsidR="00606E36" w:rsidRPr="00F754DF" w:rsidRDefault="00DE399B" w:rsidP="00606E36">
            <w:pPr>
              <w:suppressAutoHyphens/>
              <w:autoSpaceDE w:val="0"/>
              <w:autoSpaceDN w:val="0"/>
              <w:spacing w:after="0" w:line="240" w:lineRule="auto"/>
              <w:ind w:right="-11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+10,5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%</w:t>
            </w:r>
          </w:p>
          <w:p w:rsidR="00606E36" w:rsidRPr="00F754DF" w:rsidRDefault="00DE399B" w:rsidP="00606E36">
            <w:pPr>
              <w:suppressAutoHyphens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(3 358/3 536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  <w:tr w:rsidR="00606E36" w:rsidRPr="00F754DF" w:rsidTr="00DE399B">
        <w:tc>
          <w:tcPr>
            <w:tcW w:w="4957" w:type="dxa"/>
            <w:shd w:val="clear" w:color="auto" w:fill="auto"/>
          </w:tcPr>
          <w:p w:rsidR="00606E36" w:rsidRPr="00F754DF" w:rsidRDefault="00606E36" w:rsidP="00606E36">
            <w:pPr>
              <w:suppressAutoHyphens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індекс споживчих цін (у середньому до попереднього року)</w:t>
            </w:r>
          </w:p>
        </w:tc>
        <w:tc>
          <w:tcPr>
            <w:tcW w:w="1539" w:type="dxa"/>
            <w:shd w:val="clear" w:color="auto" w:fill="auto"/>
          </w:tcPr>
          <w:p w:rsidR="00606E36" w:rsidRPr="00F754DF" w:rsidRDefault="00DE399B" w:rsidP="00606E36">
            <w:pPr>
              <w:suppressAutoHyphens/>
              <w:autoSpaceDE w:val="0"/>
              <w:autoSpaceDN w:val="0"/>
              <w:spacing w:after="0" w:line="240" w:lineRule="auto"/>
              <w:ind w:right="-11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109,7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539" w:type="dxa"/>
            <w:shd w:val="clear" w:color="auto" w:fill="auto"/>
          </w:tcPr>
          <w:p w:rsidR="00606E36" w:rsidRPr="00F754DF" w:rsidRDefault="00DE399B" w:rsidP="00DE399B">
            <w:pPr>
              <w:suppressAutoHyphens/>
              <w:autoSpaceDE w:val="0"/>
              <w:autoSpaceDN w:val="0"/>
              <w:spacing w:after="0" w:line="240" w:lineRule="auto"/>
              <w:ind w:right="-114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107,1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439" w:type="dxa"/>
            <w:shd w:val="clear" w:color="auto" w:fill="auto"/>
          </w:tcPr>
          <w:p w:rsidR="00606E36" w:rsidRPr="00F754DF" w:rsidRDefault="00DE399B" w:rsidP="00606E36">
            <w:pPr>
              <w:suppressAutoHyphens/>
              <w:autoSpaceDE w:val="0"/>
              <w:autoSpaceDN w:val="0"/>
              <w:spacing w:after="0" w:line="240" w:lineRule="auto"/>
              <w:ind w:right="-11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105,6</w:t>
            </w:r>
            <w:r w:rsidR="00606E36" w:rsidRPr="00F754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%</w:t>
            </w:r>
          </w:p>
        </w:tc>
      </w:tr>
    </w:tbl>
    <w:p w:rsidR="00606E36" w:rsidRPr="00F754DF" w:rsidRDefault="00606E36" w:rsidP="00606E36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6E36" w:rsidRPr="00F754DF" w:rsidRDefault="00606E36" w:rsidP="00606E36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місцевих податків розраховані по діючих ставках, затверджених рішенн</w:t>
      </w:r>
      <w:r w:rsidR="00DE399B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ями </w:t>
      </w:r>
      <w:proofErr w:type="spellStart"/>
      <w:r w:rsidR="00DE399B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Скалатської</w:t>
      </w:r>
      <w:proofErr w:type="spellEnd"/>
      <w:r w:rsidR="00DE399B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, з урахуванням зміни розмірів прожиткового мінімуму та мінімальної заробітної плати, від яких розраховуються ставки податків. При цьому надходження плати за землю не змінюються в зв’язку з тим, що індексація нормативної грошової оцінки зем</w:t>
      </w:r>
      <w:r w:rsidR="000A56DA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ель за розрахункові роки до 2025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включно здійснюється з урахуванням індексу</w:t>
      </w:r>
      <w:r w:rsidR="000A56DA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споживчих цін із значенням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06E36" w:rsidRPr="00F754DF" w:rsidRDefault="00606E36" w:rsidP="00606E36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6E36" w:rsidRPr="00F754DF" w:rsidRDefault="00606E36" w:rsidP="00606E36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sz w:val="28"/>
          <w:szCs w:val="28"/>
          <w:lang w:val="en-GB" w:eastAsia="uk-UA"/>
        </w:rPr>
        <w:t>V</w:t>
      </w:r>
      <w:r w:rsidRPr="00F754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Показники фінансування бюджету, показники місцевого боргу, </w:t>
      </w:r>
      <w:r w:rsidR="00D672C0" w:rsidRPr="00F754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показники надання місцевих гарантій, обсягу гарантованих зобов'язань та гарантованого Автономною Республікою Крим, обласною радою, міською, селищною чи сільською територіальною громадою</w:t>
      </w:r>
      <w:r w:rsidRPr="00F754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.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6E36" w:rsidRPr="00F754DF" w:rsidRDefault="00606E36" w:rsidP="00606E36">
      <w:pPr>
        <w:tabs>
          <w:tab w:val="left" w:pos="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sz w:val="28"/>
          <w:szCs w:val="28"/>
          <w:lang w:val="en-GB" w:eastAsia="uk-UA"/>
        </w:rPr>
        <w:t>VI</w:t>
      </w:r>
      <w:r w:rsidRPr="00F754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Показники видатків бюджету та надання кредитів з бюджету.</w:t>
      </w:r>
    </w:p>
    <w:p w:rsidR="00606E36" w:rsidRPr="00F754DF" w:rsidRDefault="00606E36" w:rsidP="00606E3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Прогнозні показни</w:t>
      </w:r>
      <w:r w:rsidR="000A56DA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ки видатків бюджету </w:t>
      </w:r>
      <w:proofErr w:type="spellStart"/>
      <w:r w:rsidR="000A56DA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Скалатської</w:t>
      </w:r>
      <w:proofErr w:type="spellEnd"/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місько</w:t>
      </w:r>
      <w:r w:rsidR="000A56DA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ї територіальної громади на 2026 – 2028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роки </w:t>
      </w:r>
      <w:r w:rsidR="00F754DF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( додаток 6, додаток 7) 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розроблено на основі показників дохідної частини бюджету та основних прогнозних </w:t>
      </w:r>
      <w:proofErr w:type="spellStart"/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макропоказників</w:t>
      </w:r>
      <w:proofErr w:type="spellEnd"/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економічного і соціального розвитку України на</w:t>
      </w:r>
    </w:p>
    <w:p w:rsidR="00606E36" w:rsidRPr="00F754DF" w:rsidRDefault="000A56DA" w:rsidP="00606E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2026 - 2028</w:t>
      </w:r>
      <w:r w:rsidR="00606E36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ро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ки, Бюджетної декларації на 2026-2028</w:t>
      </w:r>
      <w:r w:rsidR="00606E36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роки, схваленої постановою К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абінету Міністрів України від 27.06.2025 № 774</w:t>
      </w:r>
      <w:r w:rsidR="00606E36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.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Враховуючи вимоги статті 77 Бюджетного кодексу України, при розрахунку прогнозних показників бюджету міської територіальної громади в першочерговому порядку забезпечена потреба в коштах на оплату праці працівників бюджетних установ, на проведення розрахунків за електричну та теплову енергію, водопостачання, водовідведення, природний газ та послуги зв'язку, які споживаються бюджетними установами.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lastRenderedPageBreak/>
        <w:t xml:space="preserve">Під час </w:t>
      </w:r>
      <w:r w:rsidR="000A56DA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формування видатків бюджету </w:t>
      </w:r>
      <w:proofErr w:type="spellStart"/>
      <w:r w:rsidR="000A56DA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Скалатської</w:t>
      </w:r>
      <w:proofErr w:type="spellEnd"/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місько</w:t>
      </w:r>
      <w:r w:rsidR="000A56DA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ї територіальної громади на 2026-2028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роки враховано такі показники: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мінімальної заробітної плати</w:t>
      </w:r>
    </w:p>
    <w:p w:rsidR="00606E36" w:rsidRPr="00F754DF" w:rsidRDefault="00C34CDC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 01 січня 2026</w:t>
      </w:r>
      <w:r w:rsidR="00606E36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року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в розмірі 8 688 гривень</w:t>
      </w:r>
      <w:r w:rsidR="00606E36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;</w:t>
      </w:r>
    </w:p>
    <w:p w:rsidR="00606E36" w:rsidRPr="00F754DF" w:rsidRDefault="00C34CDC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 01 січня 2027 року в розмірі 9 374</w:t>
      </w:r>
      <w:r w:rsidR="00606E36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гривень;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 0</w:t>
      </w:r>
      <w:r w:rsidR="00C34CDC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1 січня 2028 року в розмірі 10 059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гривень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>;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посадового окладу працівника 1 тарифного розряду Єдиної Тарифної Сітки:</w:t>
      </w:r>
    </w:p>
    <w:p w:rsidR="00606E36" w:rsidRPr="00F754DF" w:rsidRDefault="00C34CDC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 01 січня 2026 року в розмірі 3 470 гривень</w:t>
      </w:r>
      <w:r w:rsidR="00606E36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;</w:t>
      </w:r>
    </w:p>
    <w:p w:rsidR="00606E36" w:rsidRPr="00F754DF" w:rsidRDefault="00C34CDC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 01 січня 2027 року в розмірі 3744</w:t>
      </w:r>
      <w:r w:rsidR="00606E36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гривень;</w:t>
      </w:r>
    </w:p>
    <w:p w:rsidR="00606E36" w:rsidRPr="00F754DF" w:rsidRDefault="00C34CDC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 01 січня 2028</w:t>
      </w:r>
      <w:r w:rsidR="00606E36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року в розмірі 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>4 018</w:t>
      </w:r>
      <w:r w:rsidR="00606E36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 xml:space="preserve"> </w:t>
      </w:r>
      <w:r w:rsidR="00606E36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гривень</w:t>
      </w:r>
      <w:r w:rsidR="00606E36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>;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при визначенні посадових окладів посадових осіб місцевого самоврядування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застосовувалися положення постанови Кабінету Міністрів України від 09.03 2006 року № 268 «Про упорядкування структури та умов праці працівників апарату органів виконавчої влади, органів прокуратури, судів та інших органів» (зі змінами);</w:t>
      </w:r>
    </w:p>
    <w:p w:rsidR="00606E36" w:rsidRPr="00F754DF" w:rsidRDefault="00606E36" w:rsidP="00915B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Розрахунки прогнозу видатк</w:t>
      </w:r>
      <w:r w:rsidR="00C34CDC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ів загального фонду бюджету </w:t>
      </w:r>
      <w:proofErr w:type="spellStart"/>
      <w:r w:rsidR="00C34CDC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Скалат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ської</w:t>
      </w:r>
      <w:proofErr w:type="spellEnd"/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місько</w:t>
      </w:r>
      <w:r w:rsidR="00C34CDC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ї територіальної громади на 2026-2028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роки на оплату бюджетними установами та організаціями комунальних послуг та енергоносіїв здійснювалися виходячи із </w:t>
      </w:r>
      <w:r w:rsidR="00915BF4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аналізу попередніх років та 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показників</w:t>
      </w:r>
      <w:r w:rsidR="00915BF4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,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="00915BF4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поданих головними розпорядниками коштів.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Першочергово також враховані обсяги видатків, необхідні для забезпечення стабільної роботи установ та закладів соціально – культурної сфери, надання встановлених власних соціальних гарантій для </w:t>
      </w:r>
      <w:proofErr w:type="spellStart"/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малозахищених</w:t>
      </w:r>
      <w:proofErr w:type="spellEnd"/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категорій громадян, підтримку в належному стані об’єктів житлово – комунального господарства, інших об’єктів інфраструктури міста, впровадження заходів з енергозбереження. Прогнозні показники видатків розраховані в межах фактичних надходжень доходів та міжбюджетних трансфертів, в умовах удосконалення мережі бюджетних установ та упорядкування штатної чисельності у першочерговому порядку по захищених статтях видатків із застосуванням режиму економії та з урахуванням заходів з оптимізації.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Основними завданнями бюджетної пол</w:t>
      </w:r>
      <w:r w:rsidR="00C34CDC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ітики на місцевому рівні на 2026-2028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роки залишатиметься забезпечення стабільності, результативності, стійкості та збалансованості бюджету територіальної громади, ефективне використання бюджетних коштів в умовах обмеженості бюджетних ресурсів.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Пріоритетними завданнями розвитку галузей є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>: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Державне управління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Забезпечення створення та підтримки сприятливого життєвого середовища, необхідного для всебічного розвитку людини, її самореалізації, захисту її прав, надання населенню місцевим самоврядуванням, утвореним установами та організаціями, високоякісних і доступних адміністративних, соціальних та інших послуг, подальше сприяння прозорості витрачання коштів; посилення бюджетної дисципліни та контролю за витрачанням 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lastRenderedPageBreak/>
        <w:t>бюджетних коштів; створення належних матеріальних умов для забезпечення здійснення власних і делегованих повноважень.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Освіта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Освіта є пріоритетною галуззю, тому завданням місцевих органів влади є постійний її розвиток та забезпечення належного функціонування та доступності загальноосвітніх та дошкільних закладів та інших закладів освіти; зменшення показників споживання енергоносіїв.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Охорона </w:t>
      </w:r>
      <w:proofErr w:type="spellStart"/>
      <w:r w:rsidRPr="00F75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здоров</w:t>
      </w:r>
      <w:proofErr w:type="spellEnd"/>
      <w:r w:rsidRPr="00F75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uk-UA"/>
        </w:rPr>
        <w:t>’</w:t>
      </w:r>
      <w:r w:rsidRPr="00F75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я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Підвищення рівня мед</w:t>
      </w:r>
      <w:r w:rsidR="00C34CDC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ичного обслуговування населення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, розширення можливостей щодо його доступності та якості; зміцнення матеріально-технічної бази лікувально-про</w:t>
      </w:r>
      <w:r w:rsidR="00C34CDC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філактичних закладів та їх комп'ютери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зація для створення єдиної інформаційної системи для охорони здоров’я; удосконалення системи пільгового забезпечення населення медикаментами, медичними засобами та послугами; ефективне використання обмежених фінансових ресурсів.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Соціальний захист та соціальне забезпечення</w:t>
      </w:r>
    </w:p>
    <w:p w:rsidR="00C34CDC" w:rsidRPr="00F754DF" w:rsidRDefault="00606E36" w:rsidP="00F754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Поліпшення надання соціальних послуг для соціально-вразливих верств населення; підвищення рівня соціального захисту дітей-сиріт; всебічне зміцнення правових, моральних та матеріальних засад сімейного життя, підвищення рівня економічної активності та самостійності сімей, оптимізація їх соціального захисту; сприяння соціальному становленню та розвитку дітей і молоді, попередження домашнього насильства; оздоровлення дітей, які потреб</w:t>
      </w:r>
      <w:r w:rsid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ують особливої соціальної уваги.</w:t>
      </w:r>
    </w:p>
    <w:p w:rsidR="00C34CDC" w:rsidRPr="00F754DF" w:rsidRDefault="00C34CDC" w:rsidP="00C34CD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Служба у справах дітей</w:t>
      </w:r>
    </w:p>
    <w:p w:rsidR="00F754DF" w:rsidRPr="0073104C" w:rsidRDefault="000043B1" w:rsidP="007310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Style w:val="a3"/>
          <w:rFonts w:ascii="Times New Roman" w:hAnsi="Times New Roman" w:cs="Times New Roman"/>
          <w:b w:val="0"/>
          <w:sz w:val="28"/>
          <w:szCs w:val="28"/>
        </w:rPr>
        <w:t>Служба</w:t>
      </w:r>
      <w:r w:rsidR="007F37EC" w:rsidRPr="00F754D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 справах дітей </w:t>
      </w:r>
      <w:proofErr w:type="spellStart"/>
      <w:r w:rsidR="007F37EC" w:rsidRPr="00F754DF">
        <w:rPr>
          <w:rStyle w:val="a3"/>
          <w:rFonts w:ascii="Times New Roman" w:hAnsi="Times New Roman" w:cs="Times New Roman"/>
          <w:b w:val="0"/>
          <w:sz w:val="28"/>
          <w:szCs w:val="28"/>
        </w:rPr>
        <w:t>Скалатської</w:t>
      </w:r>
      <w:proofErr w:type="spellEnd"/>
      <w:r w:rsidR="007F37EC" w:rsidRPr="00F754D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міської територіальної громади</w:t>
      </w:r>
      <w:r w:rsidR="007F37EC" w:rsidRPr="00F754DF">
        <w:rPr>
          <w:rFonts w:ascii="Times New Roman" w:hAnsi="Times New Roman" w:cs="Times New Roman"/>
          <w:sz w:val="28"/>
          <w:szCs w:val="28"/>
        </w:rPr>
        <w:t xml:space="preserve"> спрямована на </w:t>
      </w:r>
      <w:r w:rsidR="007F37EC" w:rsidRPr="00F754DF">
        <w:rPr>
          <w:rStyle w:val="a3"/>
          <w:rFonts w:ascii="Times New Roman" w:hAnsi="Times New Roman" w:cs="Times New Roman"/>
          <w:b w:val="0"/>
          <w:sz w:val="28"/>
          <w:szCs w:val="28"/>
        </w:rPr>
        <w:t>захист прав та інтересів дітей</w:t>
      </w:r>
      <w:r w:rsidR="007F37EC" w:rsidRPr="00F754DF">
        <w:rPr>
          <w:rFonts w:ascii="Times New Roman" w:hAnsi="Times New Roman" w:cs="Times New Roman"/>
          <w:b/>
          <w:sz w:val="28"/>
          <w:szCs w:val="28"/>
        </w:rPr>
        <w:t>,</w:t>
      </w:r>
      <w:r w:rsidRPr="00F754DF">
        <w:rPr>
          <w:rFonts w:ascii="Times New Roman" w:hAnsi="Times New Roman" w:cs="Times New Roman"/>
          <w:sz w:val="28"/>
          <w:szCs w:val="28"/>
        </w:rPr>
        <w:t xml:space="preserve"> особливо тих, які опинилися у </w:t>
      </w:r>
      <w:r w:rsidR="007F37EC" w:rsidRPr="00F754DF">
        <w:rPr>
          <w:rFonts w:ascii="Times New Roman" w:hAnsi="Times New Roman" w:cs="Times New Roman"/>
          <w:sz w:val="28"/>
          <w:szCs w:val="28"/>
        </w:rPr>
        <w:t>складних життєвих обставинах, а також на профілактику дитячої бездоглядності та правопорушень.</w:t>
      </w:r>
    </w:p>
    <w:p w:rsidR="00606E36" w:rsidRPr="00F754DF" w:rsidRDefault="00606E36" w:rsidP="000043B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Культура і мистецтво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Забезпечення розвитку культури та охорони культурної спадщини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 xml:space="preserve">; 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забезпечення доступності всіх видів культурних послуг і культурної діяльності для кожного громадянина, відродження та розвиток традицій.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Фізична культура і спорт</w:t>
      </w:r>
    </w:p>
    <w:p w:rsidR="000043B1" w:rsidRPr="00F754DF" w:rsidRDefault="00606E36" w:rsidP="00F754D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Забезпеченн</w:t>
      </w:r>
      <w:r w:rsidR="000043B1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я функціонування дитячо-юнацької спортивної шко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л</w:t>
      </w:r>
      <w:r w:rsidR="000043B1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и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, проведення фізкультурно-масових заходів серед населення, підтримка спорту вищих досягнень та організацій, які здійснюють фізкультурно-спортивну діяльність, проведення навчально-тренувальних зборів і змагань; підвищення рівня </w:t>
      </w:r>
      <w:proofErr w:type="spellStart"/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залученості</w:t>
      </w:r>
      <w:proofErr w:type="spellEnd"/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населення до занять фізичною культурою та масовим спортом, змінення спортивного здоров’я населення.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Житлово-комунальне господарство</w:t>
      </w:r>
    </w:p>
    <w:p w:rsidR="00606E36" w:rsidRPr="00F754DF" w:rsidRDefault="00606E36" w:rsidP="00606E3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Забезпечення утримання в належному стані території</w:t>
      </w:r>
      <w:r w:rsidR="000043B1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міської громади,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доріг</w:t>
      </w:r>
      <w:r w:rsidR="000043B1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громади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, збереження  та утримання на належному рівні зелених зон міста</w:t>
      </w:r>
      <w:r w:rsidR="000043B1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та громади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, </w:t>
      </w:r>
      <w:r w:rsidR="000043B1"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кладовищ, </w:t>
      </w:r>
      <w:r w:rsidRPr="00F754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міського фонтану, забезпечення  функціонування системи вуличного освітлення. </w:t>
      </w:r>
    </w:p>
    <w:p w:rsidR="00606E36" w:rsidRPr="00F754DF" w:rsidRDefault="00606E36" w:rsidP="00F754D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06E36" w:rsidRPr="00F754DF" w:rsidRDefault="00F754DF" w:rsidP="00606E36">
      <w:pPr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uk-UA"/>
        </w:rPr>
        <w:lastRenderedPageBreak/>
        <w:t>VII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06E36" w:rsidRPr="00F754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Взаємовідносини з іншими бюджетами.</w:t>
      </w:r>
    </w:p>
    <w:p w:rsidR="00606E36" w:rsidRPr="00F754DF" w:rsidRDefault="00606E36" w:rsidP="00606E3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У пр</w:t>
      </w:r>
      <w:r w:rsidR="000043B1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огнозі місцевого бюджету на 2026-2028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 враховано обсяги міжбюджетних трансфертів (</w:t>
      </w:r>
      <w:r w:rsidR="00F754DF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10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):</w:t>
      </w:r>
    </w:p>
    <w:p w:rsidR="00606E36" w:rsidRPr="00F754DF" w:rsidRDefault="00606E36" w:rsidP="00606E3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- з державного бюджету - в обсягах, доведених листом Міністерства фінансів України відповідно до п. 1 ст. 75</w:t>
      </w:r>
      <w:r w:rsidR="00F754DF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Бюджетного кодексу України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06E36" w:rsidRPr="00F754DF" w:rsidRDefault="00606E36" w:rsidP="00606E3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6E36" w:rsidRPr="00F754DF" w:rsidRDefault="00606E36" w:rsidP="00606E3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Кошти міжбюджетних трансфертів з місцево</w:t>
      </w:r>
      <w:r w:rsidR="00915BF4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го бюджету іншим бюджетам в 2026-2028</w:t>
      </w:r>
      <w:r w:rsidR="00F754DF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 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54DF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(додаток 11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606E36" w:rsidRPr="00F754DF" w:rsidRDefault="00606E36" w:rsidP="00606E3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6E36" w:rsidRPr="00F754DF" w:rsidRDefault="00606E36" w:rsidP="00606E3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F754DF" w:rsidRPr="00F754DF">
        <w:rPr>
          <w:rFonts w:ascii="Times New Roman" w:eastAsia="Times New Roman" w:hAnsi="Times New Roman" w:cs="Times New Roman"/>
          <w:b/>
          <w:sz w:val="28"/>
          <w:szCs w:val="28"/>
          <w:lang w:val="en-GB" w:eastAsia="uk-UA"/>
        </w:rPr>
        <w:t>VIII</w:t>
      </w:r>
      <w:r w:rsidRPr="00F754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  <w:r w:rsidRPr="00F754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Інші положення та показники прогнозу бюджету.</w:t>
      </w:r>
    </w:p>
    <w:p w:rsidR="00606E36" w:rsidRPr="00F754DF" w:rsidRDefault="00606E36" w:rsidP="00606E3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6E36" w:rsidRPr="00F754DF" w:rsidRDefault="00606E36" w:rsidP="00606E3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754DF" w:rsidRPr="00F754DF" w:rsidRDefault="00F754DF" w:rsidP="00606E3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6E36" w:rsidRPr="00F754DF" w:rsidRDefault="00606E36" w:rsidP="00606E3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754DF" w:rsidRPr="00F754DF" w:rsidRDefault="00F754DF" w:rsidP="00606E3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6E36" w:rsidRPr="00F754DF" w:rsidRDefault="00915BF4" w:rsidP="00606E3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 ФВ </w:t>
      </w:r>
      <w:proofErr w:type="spellStart"/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Скалатської</w:t>
      </w:r>
      <w:proofErr w:type="spellEnd"/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МР</w:t>
      </w:r>
      <w:r w:rsidR="00606E36"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</w:t>
      </w:r>
      <w:r w:rsid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</w:t>
      </w:r>
      <w:r w:rsidRPr="00F75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Галина ДАЦКІВ</w:t>
      </w:r>
    </w:p>
    <w:p w:rsidR="00606E36" w:rsidRPr="00F754DF" w:rsidRDefault="00606E36" w:rsidP="00606E36">
      <w:pPr>
        <w:rPr>
          <w:rFonts w:ascii="Times New Roman" w:hAnsi="Times New Roman" w:cs="Times New Roman"/>
          <w:sz w:val="28"/>
          <w:szCs w:val="28"/>
        </w:rPr>
      </w:pPr>
    </w:p>
    <w:p w:rsidR="002856C9" w:rsidRPr="00F754DF" w:rsidRDefault="002856C9" w:rsidP="00606E36">
      <w:pPr>
        <w:rPr>
          <w:rFonts w:ascii="Times New Roman" w:hAnsi="Times New Roman" w:cs="Times New Roman"/>
          <w:sz w:val="28"/>
          <w:szCs w:val="28"/>
        </w:rPr>
      </w:pPr>
    </w:p>
    <w:sectPr w:rsidR="002856C9" w:rsidRPr="00F7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7AD1"/>
    <w:multiLevelType w:val="multilevel"/>
    <w:tmpl w:val="F2CC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132BD"/>
    <w:multiLevelType w:val="hybridMultilevel"/>
    <w:tmpl w:val="13EA461C"/>
    <w:lvl w:ilvl="0" w:tplc="DBAE42F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26E33BA">
      <w:numFmt w:val="bullet"/>
      <w:lvlText w:val="–"/>
      <w:lvlJc w:val="left"/>
      <w:pPr>
        <w:tabs>
          <w:tab w:val="num" w:pos="2509"/>
        </w:tabs>
        <w:ind w:left="2509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DC"/>
    <w:rsid w:val="00000286"/>
    <w:rsid w:val="000043B1"/>
    <w:rsid w:val="0003478F"/>
    <w:rsid w:val="000A56DA"/>
    <w:rsid w:val="00101ECF"/>
    <w:rsid w:val="001B7440"/>
    <w:rsid w:val="00217013"/>
    <w:rsid w:val="002856C9"/>
    <w:rsid w:val="002A45D4"/>
    <w:rsid w:val="003C21DC"/>
    <w:rsid w:val="00454618"/>
    <w:rsid w:val="00606E36"/>
    <w:rsid w:val="006D6E19"/>
    <w:rsid w:val="00710902"/>
    <w:rsid w:val="00724567"/>
    <w:rsid w:val="0073104C"/>
    <w:rsid w:val="007A56AA"/>
    <w:rsid w:val="007F37EC"/>
    <w:rsid w:val="008508E5"/>
    <w:rsid w:val="00903843"/>
    <w:rsid w:val="00915BF4"/>
    <w:rsid w:val="00AF0EF6"/>
    <w:rsid w:val="00BE34BA"/>
    <w:rsid w:val="00C34CDC"/>
    <w:rsid w:val="00D433FB"/>
    <w:rsid w:val="00D672C0"/>
    <w:rsid w:val="00DE399B"/>
    <w:rsid w:val="00E07756"/>
    <w:rsid w:val="00E3073F"/>
    <w:rsid w:val="00E73453"/>
    <w:rsid w:val="00E84F67"/>
    <w:rsid w:val="00F42674"/>
    <w:rsid w:val="00F7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3F98"/>
  <w15:chartTrackingRefBased/>
  <w15:docId w15:val="{3B9ADB0B-7379-4470-9C46-C1CD4704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7E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508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v3um">
    <w:name w:val="uv3um"/>
    <w:basedOn w:val="a0"/>
    <w:rsid w:val="002A45D4"/>
  </w:style>
  <w:style w:type="paragraph" w:styleId="a4">
    <w:name w:val="Balloon Text"/>
    <w:basedOn w:val="a"/>
    <w:link w:val="a5"/>
    <w:uiPriority w:val="99"/>
    <w:semiHidden/>
    <w:unhideWhenUsed/>
    <w:rsid w:val="0073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31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10</Pages>
  <Words>11094</Words>
  <Characters>6324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2025-08-14T11:32:00Z</cp:lastPrinted>
  <dcterms:created xsi:type="dcterms:W3CDTF">2025-08-11T11:59:00Z</dcterms:created>
  <dcterms:modified xsi:type="dcterms:W3CDTF">2025-08-14T12:02:00Z</dcterms:modified>
</cp:coreProperties>
</file>